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image/png" PartName="/word/media/document_image_rId3.png"/>
  <Override ContentType="image/png" PartName="/word/media/header_image_rId1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bd9a579" w14:textId="bd9a579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типовых учебных планов дошкольного воспитания и обучения Республики Казахстан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			</w:t>
      </w:r>
      <w:r>
        <w:rPr>
          <w:rFonts w:ascii="Times New Roman"/>
          <w:b/>
          <w:i/>
          <w:color w:val="888888"/>
        </w:rPr>
        <w:t>Архивная версия</w:t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20 декабря 2012 года № 557. Зарегистрирован в Министерстве юстиции Республики Казахстан 17 января 2013 года № 8275.</w:t>
      </w:r>
    </w:p>
    <w:p>
      <w:pPr>
        <w:spacing w:after="0"/>
        <w:ind w:left="0"/>
        <w:jc w:val="both"/>
      </w:pPr>
      <w:bookmarkStart w:name="z305" w:id="0"/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в редакции приказа Министра образования и науки РК от 04.12.2015 </w:t>
      </w:r>
      <w:r>
        <w:rPr>
          <w:rFonts w:ascii="Times New Roman"/>
          <w:b w:val="false"/>
          <w:i w:val="false"/>
          <w:color w:val="ff0000"/>
          <w:sz w:val="28"/>
        </w:rPr>
        <w:t>№ 676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End w:id="0"/>
    <w:bookmarkStart w:name="z306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6)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от 27 июля 2007 года "Об образовании" и в целях реализации </w:t>
      </w:r>
      <w:r>
        <w:rPr>
          <w:rFonts w:ascii="Times New Roman"/>
          <w:b w:val="false"/>
          <w:i w:val="false"/>
          <w:color w:val="000000"/>
          <w:sz w:val="28"/>
        </w:rPr>
        <w:t>Государственного общеобязательного стандарта</w:t>
      </w:r>
      <w:r>
        <w:rPr>
          <w:rFonts w:ascii="Times New Roman"/>
          <w:b w:val="false"/>
          <w:i w:val="false"/>
          <w:color w:val="000000"/>
          <w:sz w:val="28"/>
        </w:rPr>
        <w:t xml:space="preserve"> дошкольного воспитания и обучения, утвержденного приказом Министра образования и науки Республики Казахстан от 31 октября 2018 года № 604, </w:t>
      </w:r>
      <w:r>
        <w:rPr>
          <w:rFonts w:ascii="Times New Roman"/>
          <w:b/>
          <w:i w:val="false"/>
          <w:color w:val="000000"/>
          <w:sz w:val="28"/>
        </w:rPr>
        <w:t>ПРИКАЗЫВАЮ:</w:t>
      </w:r>
    </w:p>
    <w:bookmarkEnd w:id="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Сноска. Преамбула - в редакции приказа Министра образования и науки РК от 12.05.2020 </w:t>
      </w:r>
      <w:r>
        <w:rPr>
          <w:rFonts w:ascii="Times New Roman"/>
          <w:b w:val="false"/>
          <w:i w:val="false"/>
          <w:color w:val="000000"/>
          <w:sz w:val="28"/>
        </w:rPr>
        <w:t>№ 195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Утвердить:</w:t>
      </w:r>
    </w:p>
    <w:bookmarkEnd w:id="2"/>
    <w:bookmarkStart w:name="z294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Типовой учебный план дошкольного воспитания и обучения для детей ясельного возраста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End w:id="3"/>
    <w:bookmarkStart w:name="z295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Типовой учебный план дошкольного воспитания и обучения для детей дошкольного возраста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End w:id="4"/>
    <w:bookmarkStart w:name="z296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Типовой учебный план дошкольного воспитания и обучения для предшкольной группы дошкольной организации / предшкольного класса школы (лицея, гимназии) (дети 5-ти лет)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Сноска. Пункт 1 - в редакции приказа Министра просвещения РК от 09.09.2022 </w:t>
      </w:r>
      <w:r>
        <w:rPr>
          <w:rFonts w:ascii="Times New Roman"/>
          <w:b w:val="false"/>
          <w:i w:val="false"/>
          <w:color w:val="000000"/>
          <w:sz w:val="28"/>
        </w:rPr>
        <w:t>№ 394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5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2. Департаменту дошкольного и среднего образования (Жонтаева Ж.А.):</w:t>
      </w:r>
    </w:p>
    <w:bookmarkEnd w:id="6"/>
    <w:bookmarkStart w:name="z6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обеспечить в установленном порядке государственную регистрацию настоящего приказа в Министерстве юстиции Республики Казахстан;</w:t>
      </w:r>
    </w:p>
    <w:bookmarkEnd w:id="7"/>
    <w:bookmarkStart w:name="z7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после прохождения государственной регистрации опубликовать настоящий приказ в средствах массовой информации.</w:t>
      </w:r>
    </w:p>
    <w:bookmarkEnd w:id="8"/>
    <w:bookmarkStart w:name="z8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вице-министра М.А. Абенова.</w:t>
      </w:r>
    </w:p>
    <w:bookmarkEnd w:id="9"/>
    <w:bookmarkStart w:name="z9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с 1 сентября 2013 года и подлежит официальному опубликованию.</w:t>
      </w:r>
    </w:p>
    <w:bookmarkEnd w:id="1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Министр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Б. Жумагулов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20 декабря 2012 года № 557</w:t>
            </w:r>
          </w:p>
        </w:tc>
      </w:tr>
    </w:tbl>
    <w:bookmarkStart w:name="z297" w:id="1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дошкольного воспитания и обучения для детей ясельного возраста</w:t>
      </w:r>
    </w:p>
    <w:bookmarkEnd w:id="11"/>
    <w:bookmarkStart w:name="z309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Приложение 1 - в редакции приказа Министра просвещения РК от 09.09.2022 </w:t>
      </w:r>
      <w:r>
        <w:rPr>
          <w:rFonts w:ascii="Times New Roman"/>
          <w:b w:val="false"/>
          <w:i w:val="false"/>
          <w:color w:val="ff0000"/>
          <w:sz w:val="28"/>
        </w:rPr>
        <w:t>№ 394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</w:p>
    <w:bookmarkEnd w:id="1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Организованная деятельность*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и художественная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Рисование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Лепка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Аппликация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Конструирование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</w:tbl>
    <w:p>
      <w:pPr>
        <w:spacing w:after="0"/>
        <w:ind w:left="0"/>
        <w:jc w:val="both"/>
      </w:pPr>
      <w:bookmarkStart w:name="z298" w:id="13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*Организованная деятельность – интегрированное занятие, организованное педагогом в течение дня в игровой форме через разные виды детской деятельности (игровая, двигательная, познавательная, творческая, исследовательская, трудовая, самостоятельная) для реализации содержания Типовой учебной программы дошкольного воспитания и обучения,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12 августа 2016 года № 499 "Об утверждении Типовых учебных программ дошкольного воспитания и обучения" (зарегистрированный в Реестре государственной регистрации нормативных правовых актов под № 14235), в том числе задач по привитию детям национальных ценностей казахского народа, семейных ценностей, чувства патриотизма, любви к Родине, приобщение их к социокультурным нормам, правил безопасного поведения с учетом направления работы дошкольной организации.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**С учетом возрастных особенностей детей ясельного возраста в течение дня уделяется время на физическую активность детей.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***С учетом возрастных особенностей детей в течение дня уделяется время на пение, слушание музыки, заучивание песен, импровизацию, музыкально-ритмические движения, игру на детских шумовых инструментах и другие виды музыкальной деятельности;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****Специальная коррекционная деятельность проводится для детей с ограниченными возможностями в специальных дошкольных организациях, специальных группах дошкольных организаций.</w:t>
      </w:r>
    </w:p>
    <w:bookmarkStart w:name="z31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нарушением зрения</w:t>
      </w:r>
    </w:p>
    <w:bookmarkEnd w:id="1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Зрительное восприятие*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Ориентировка в пространстве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311" w:id="15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****Специальная коррекционная деятельность проводится специальным педагогом (тифлопедагогом) по подгруппам или индивидуально с детьми, нуждающимися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*Для незрячих детей деятельность по развитию зрительного восприятия замещается коррекционной деятельностью по развитию осязания и тонкой моторики. Для слабовидящих и поздноослепших детей и детей с нарушениями зрения деятельность по развитию осязания и тонкой моторики проводятся во всех вышеперечисленных видах коррекционной деятельности.</w:t>
      </w:r>
    </w:p>
    <w:bookmarkStart w:name="z312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нарушением слуха</w:t>
      </w:r>
    </w:p>
    <w:bookmarkEnd w:id="1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слухового восприятия и формирование произношения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Социально-бытовая ориентировка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313" w:id="17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****Специальная коррекционная деятельность - деятельность по развитию устной речи с использованием элементов жестовой речи проводится для детей с тяжелой степенью тугоухости (IV степень тугоухости); знакомство с художественной литературой проводится с опорой на сюжетно-ролевую игру.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*Проводится специальным педагогом (сурдопедагогом) по подгруппам или индивидуально с детьми, нуждающимися в коррекционной поддержке; для неслышащих детей проводится деятельность по формированию жестовой речи.</w:t>
      </w:r>
    </w:p>
    <w:bookmarkStart w:name="z31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нарушением опорно-двигательного аппарата</w:t>
      </w:r>
    </w:p>
    <w:bookmarkEnd w:id="1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Физическое развитие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Лечебная физическая культура (на суше или в воде)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работа*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</w:tr>
    </w:tbl>
    <w:p>
      <w:pPr>
        <w:spacing w:after="0"/>
        <w:ind w:left="0"/>
        <w:jc w:val="both"/>
      </w:pPr>
      <w:bookmarkStart w:name="z315" w:id="19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Проводится специальными педагогами (дефектологом, логопедом), инструктором лечебной физической культуры по подгруппам для детей, нуждающихся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*Коррекционная работа проводится специальными педагогами (дефектологом, логопедом) по подгруппам для детей, нуждающихся в коррекционной поддержке.</w:t>
      </w:r>
    </w:p>
    <w:bookmarkStart w:name="z31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нарушениями речи</w:t>
      </w:r>
    </w:p>
    <w:bookmarkEnd w:id="2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Произношение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317" w:id="21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*Проводится специальным педагогом (логопедом) фронтально или по подгруппам.</w:t>
      </w:r>
    </w:p>
    <w:bookmarkStart w:name="z31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задержкой психического развития</w:t>
      </w:r>
    </w:p>
    <w:bookmarkEnd w:id="2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 недостатков познавательной деятельности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 и развитие речи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работа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bookmarkStart w:name="z31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****Специальная коррекционная деятельность (подгрупповая) проводится специальным педагогом (дефектологом) по подгруппам или индивидуально с детьми, нуждающимися в коррекционной поддержке.</w:t>
      </w:r>
    </w:p>
    <w:bookmarkEnd w:id="23"/>
    <w:bookmarkStart w:name="z32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нарушением интеллекта</w:t>
      </w:r>
    </w:p>
    <w:bookmarkEnd w:id="2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Обучение игре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мышления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работа*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321" w:id="25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*Проводится специальным педагогом (дефектологом) по подгруппам или индивидуально с детьми, нуждающимися в коррекционной поддержке.</w:t>
      </w:r>
    </w:p>
    <w:bookmarkStart w:name="z322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со сложными нарушениями</w:t>
      </w:r>
    </w:p>
    <w:bookmarkEnd w:id="2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жестовой, дактильно-контактной речи (при сочетанном нарушении зрения и слуха)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коммуникации с помощью предметов-символов, картинок (для безречевых детей)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(для детей с возможностью овладения звуковой речью)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Ориентировка в пространстве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социально-эмоциональных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навыков, связанных с приемом пищи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навыков одевания и ухода за одеждой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323" w:id="27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*При развитии коммуникативных навыков выбирается один из видов работы в зависимости от типа сочетанного нарушения: при сочетанных нарушениях слуха и зрения формируются жестово-контактная, дактильно-контактная формы коммуникации; при нарушениях воспроизводящей/звуковой стороны речи (при детском церебральном параличе, алалии) формируются навыки коммуникации, связанные с использованием предметов-символов, картинок; при всех видах сложных нарушений формирование и развитие устной (звуковой) речи обязательно и проводится дефектологом, логопедом и воспитателем по подгруппам или индивидуально (при отсутствии возможностей формирования и развития устной (звуковой) речи в рамках данного объема часов проводится формирование альтернативных видов коммуникации).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Организованная деятельность "Тифлографика" для детей при первичном нарушении зрения проводится в организованной деятельности "Рисование" воспитателем с детьми с нарушениями зрения легкой степени, в организованной деятельности "Тифлографика" - специальным педагогом с детьми с тяжелыми нарушениями зрения.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приказу Министра образования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науки 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20 декабря 2012 года № 557</w:t>
            </w:r>
          </w:p>
        </w:tc>
      </w:tr>
    </w:tbl>
    <w:bookmarkStart w:name="z14" w:id="2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</w:t>
      </w:r>
      <w:r>
        <w:br/>
      </w:r>
      <w:r>
        <w:rPr>
          <w:rFonts w:ascii="Times New Roman"/>
          <w:b/>
          <w:i w:val="false"/>
          <w:color w:val="000000"/>
        </w:rPr>
        <w:t>для групп и классов предшкольной подготовки детей</w:t>
      </w:r>
      <w:r>
        <w:br/>
      </w:r>
      <w:r>
        <w:rPr>
          <w:rFonts w:ascii="Times New Roman"/>
          <w:b/>
          <w:i w:val="false"/>
          <w:color w:val="000000"/>
        </w:rPr>
        <w:t>от 5 до 6 (7) лет</w:t>
      </w:r>
    </w:p>
    <w:bookmarkEnd w:id="28"/>
    <w:bookmarkStart w:name="z324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Приложение 2 исключено приказом Министра образования и науки РК от 22.06.2016 </w:t>
      </w:r>
      <w:r>
        <w:rPr>
          <w:rFonts w:ascii="Times New Roman"/>
          <w:b w:val="false"/>
          <w:i w:val="false"/>
          <w:color w:val="ff0000"/>
          <w:sz w:val="28"/>
        </w:rPr>
        <w:t>№ 391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End w:id="2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20 декабря 2012 года № 557</w:t>
            </w:r>
          </w:p>
        </w:tc>
      </w:tr>
    </w:tbl>
    <w:bookmarkStart w:name="z299" w:id="3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дошкольного воспитания и обучения для детей дошкольного возраста</w:t>
      </w:r>
    </w:p>
    <w:bookmarkEnd w:id="30"/>
    <w:bookmarkStart w:name="z325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Приказ дополнен приложением 2 в соответствии с приказом и.о. Министра образования и науки РК от 10.10.2018 </w:t>
      </w:r>
      <w:r>
        <w:rPr>
          <w:rFonts w:ascii="Times New Roman"/>
          <w:b w:val="false"/>
          <w:i w:val="false"/>
          <w:color w:val="ff0000"/>
          <w:sz w:val="28"/>
        </w:rPr>
        <w:t>№ 556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в редакции приказа Министра просвещения РК от 09.09.2022 </w:t>
      </w:r>
      <w:r>
        <w:rPr>
          <w:rFonts w:ascii="Times New Roman"/>
          <w:b w:val="false"/>
          <w:i w:val="false"/>
          <w:color w:val="ff0000"/>
          <w:sz w:val="28"/>
        </w:rPr>
        <w:t>№ 394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</w:p>
    <w:bookmarkEnd w:id="3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Организованная деятельность*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и художественная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грамоты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математики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Рисование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Лепка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Аппликация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Конструирование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Музыка****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</w:tbl>
    <w:p>
      <w:pPr>
        <w:spacing w:after="0"/>
        <w:ind w:left="0"/>
        <w:jc w:val="both"/>
      </w:pPr>
      <w:bookmarkStart w:name="z326" w:id="32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*Организованная деятельность – интегрированное занятие, организованное педагогом в течение дня в игровой форме через разные виды детской деятельности (игровая, двигательная, познавательная, творческая, исследовательская, трудовая, самостоятельная) для реализации содержания Типовой учебной программы дошкольного воспитания и обучения,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12 августа 2016 года № 499 "Об утверждении Типовых учебных программ дошкольного воспитания и обучения" (зарегистрированный в Реестре государственной регистрации нормативных правовых актов под № 14235) (далее – Типовая программа), в том числе задач по привитию детям национальных ценностей казахского народа, семейных ценностей, чувства патриотизма, любви к Родине, приобщение их к социокультурным нормам, правил безопасного поведения с учетом направления работы дошкольной организации.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**С учетом возрастных особенностей детей дошкольного возраста в течение дня уделяется время на физическую активность детей.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***В целях усвоения государственного языка в группах с другими языками обучения в течение дня педагогу вместе с детьми рекомендуется изучать с детьми словарный минимум, определенный в Типовой программе, развитие устной связной речи воспитанников в различных видах детской деятельности, а также знакомство с культурой, обычаями и традициями казахского народа, обогащение активного словаря, овладение нормами речи, культуры общения.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****С учетом возрастных особенностей детей в течение дня уделяется время на пение, слушание музыки, заучивание песен, импровизацию, музыкально-ритмические движения, игру на детских шумовых инструментах и другие виды музыкальной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*****Специальная коррекционная деятельность проводится для детей с ограниченными возможностями в специальных дошкольных организациях, специальных группах дошкольных организаций.</w:t>
      </w:r>
    </w:p>
    <w:bookmarkStart w:name="z327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нарушением зрения</w:t>
      </w:r>
    </w:p>
    <w:bookmarkEnd w:id="3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 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Зрительное восприятие*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Ориентировка в пространстве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328" w:id="34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*****Специальная коррекционная деятельность проводится специальным педагогом (тифлопедагогом) по подгруппам или индивидуально с детьми, нуждающимися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*Для незрячих детей деятельность по развитию зрительного восприятия замещается коррекционной деятельностью по развитию осязания и тонкой моторики. Для слабовидящих и поздноослепших детей и детей с нарушениями зрения деятельность по развитию осязания и тонкой моторики проводятся во всех вышеперечисленных видах коррекционной деятельности.</w:t>
      </w:r>
    </w:p>
    <w:bookmarkStart w:name="z329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нарушением слуха</w:t>
      </w:r>
    </w:p>
    <w:bookmarkEnd w:id="3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слухового восприятия и формирование произношения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</w:tbl>
    <w:p>
      <w:pPr>
        <w:spacing w:after="0"/>
        <w:ind w:left="0"/>
        <w:jc w:val="both"/>
      </w:pPr>
      <w:bookmarkStart w:name="z330" w:id="36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Деятельность по развитию устной речи с использованием элементов жестовой речи проводится для детей с тяжелой степенью тугоухости (IV степень тугоухости).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Деятельность по художественной литературе проводится с опорой на сюжетно-ролевую игру.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Деятельность по развитию речи проводится специальным педагогом (сурдопедагогом) по подгруппам или индивидуально с детьми, нуждающимися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Для неслышащих детей проводится деятельность по формированию жестовой речи.</w:t>
      </w:r>
    </w:p>
    <w:bookmarkStart w:name="z331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нарушением опорно-двигательного аппарата</w:t>
      </w:r>
    </w:p>
    <w:bookmarkEnd w:id="3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 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Физическое развитие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Лечебная физическая культура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работа*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</w:tbl>
    <w:p>
      <w:pPr>
        <w:spacing w:after="0"/>
        <w:ind w:left="0"/>
        <w:jc w:val="both"/>
      </w:pPr>
      <w:bookmarkStart w:name="z332" w:id="38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Проводится специальными педагогами (дефектологом, логопедом), инструктором лечебной физической культуры по подгруппам для детей, нуждающихся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 Проводится специальным педагогом (дефектологом) по подгруппам или индивидуально с детьми, нуждающимися в коррекционной поддержке.</w:t>
      </w:r>
    </w:p>
    <w:bookmarkStart w:name="z333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нарушениями речи</w:t>
      </w:r>
    </w:p>
    <w:bookmarkEnd w:id="3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 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грамоты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Произношение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bookmarkStart w:name="z334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задержкой психического развития</w:t>
      </w:r>
    </w:p>
    <w:bookmarkEnd w:id="4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 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 недостатков познавательной деятельности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 и развитие речи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работа*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335" w:id="41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*Проводится специальным педагогом (дефектологом) по подгруппам или индивидуально с детьми, нуждающимися в коррекционной поддержке.</w:t>
      </w:r>
    </w:p>
    <w:bookmarkStart w:name="z336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нарушением интеллекта</w:t>
      </w:r>
    </w:p>
    <w:bookmarkEnd w:id="4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Обучение игре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мышления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работа*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337" w:id="43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*****Проводится специальным педагогом (тифлопедагогом) по подгруппам или индивидуально с детьми, нуждающимися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 Проводится специальным педагогом (дефектологом) по подгруппам или индивидуально с детьми, нуждающимися в коррекционной поддержке.</w:t>
      </w:r>
    </w:p>
    <w:bookmarkStart w:name="z338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со сложными нарушениями </w:t>
      </w:r>
    </w:p>
    <w:bookmarkEnd w:id="4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 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*Развитие коммуникативных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жестовой, дактильно-контактной речи (при сочетанном нарушении зрения и слуха)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коммуникации с помощью предметов-символов, картинок (для безречевых детей)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(для детей с возможностью овладения звуковой речью)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Ориентировка в пространстве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социально-эмоциональных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навыков, связанных с приемом пищи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навыков одевания и ухода за одеждой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Домашний труд и поведение в других ситуациях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339" w:id="45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 развитии коммуникативных навыков выбирается один из видов работы в зависимости от типа сочетанного нарушения: при сочетанных нарушениях слуха и зрения формируются жестово-контактная, дактильно-контактная формы коммуникации; при нарушениях воспроизводящей/звуковой стороны речи (при детском церебральном параличе, алалии) формируются навыки коммуникации, связанные с использованием предметов-символов, картинок; при всех видах сложных нарушений обязательно формирование и развитие устной (звуковой) речи, работа проводится дефектологом, логопедом и воспитателем по подгруппам или индивидуально (при отсутствии возможностей формирования и развития устной (звуковой) речи в рамках данного объема часов проводится формирование альтернативных видов коммуникации).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Организованная деятельность "Тифлографика" для детей при первичном нарушении зрения проводится в организованной деятельности "Рисование" воспитателем с детьми с нарушениями зрения легкой степени, в организованной деятельности "Тифлографика" - специальным педагогом с детьми с тяжелыми нарушениями зрения.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20 декабря 2012 года № 557</w:t>
            </w:r>
          </w:p>
        </w:tc>
      </w:tr>
    </w:tbl>
    <w:bookmarkStart w:name="z300" w:id="4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дошкольного воспитания и обучения для предшкольной группы дошкольной организации / предшкольного класса школы (лицея, гимназии) (дети 5-ти лет)</w:t>
      </w:r>
    </w:p>
    <w:bookmarkEnd w:id="46"/>
    <w:bookmarkStart w:name="z340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Приказ дополнен приложением 3 в соответствии с приказом Министра образования и науки РК от 19.11.2014 </w:t>
      </w:r>
      <w:r>
        <w:rPr>
          <w:rFonts w:ascii="Times New Roman"/>
          <w:b w:val="false"/>
          <w:i w:val="false"/>
          <w:color w:val="ff0000"/>
          <w:sz w:val="28"/>
        </w:rPr>
        <w:t>№ 479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09.09.2022 </w:t>
      </w:r>
      <w:r>
        <w:rPr>
          <w:rFonts w:ascii="Times New Roman"/>
          <w:b w:val="false"/>
          <w:i w:val="false"/>
          <w:color w:val="ff0000"/>
          <w:sz w:val="28"/>
        </w:rPr>
        <w:t>№ 394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</w:p>
    <w:bookmarkEnd w:id="4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*Организованная деятельность/Детская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Периодичность проведения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Нормативная нагрузка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часа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 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часа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часа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Коммуникативная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часа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грамоты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часа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Коммуникативная, познавательная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математики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часа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Познавательная, исследовательская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часа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Исследовательская, познавательная, коммуникативная, трудовая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Рисование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час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Лепка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Аппликация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Конструирование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Творческая, изобразительная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часа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 ****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 часов</w:t>
            </w:r>
          </w:p>
        </w:tc>
      </w:tr>
    </w:tbl>
    <w:p>
      <w:pPr>
        <w:spacing w:after="0"/>
        <w:ind w:left="0"/>
        <w:jc w:val="both"/>
      </w:pPr>
      <w:bookmarkStart w:name="z341" w:id="48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*Организованная деятельность – интегрированное занятие, организованное педагогом в течение дня в игровой форме через разные виды детской деятельности (игровая, двигательная, познавательная, творческая, исследовательская, трудовая, самостоятельная) для реализации содержания Типовой учебной программы дошкольного воспитания и обучения,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12 августа 2016 года № 499 "Об утверждении Типовых учебных программ дошкольного воспитания и обучения" (зарегистрированный в Реестре государственной регистрации нормативных правовых актов под № 14235) (далее – Типовая программа), в том числе задач по привитию детям национальных ценностей казахского народа, семейных ценностей, чувства патриотизма, любви к Родине, приобщение их к социокультурным нормам, правил безопасного поведения с учетом направления работы дошкольной организации.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**С учетом возрастных особенностей детей дошкольного возраста в течение дня уделяется время на физическую активность детей.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***В целях усвоения государственного языка в течение дня педагогу вместе с детьми рекомендуется изучать с детьми словарный минимум, определенный в Типовой программе, развитие устной связной речи воспитанников в различных видах детской деятельности, а также знакомство с культурой, обычаями и традициями казахского народа, обогащение активного словаря, овладение нормами речи, культуры общения.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****С учетом возрастных особенностей детей в течение дня уделяется время на пение, слушание музыки, заучивание песен, импровизацию, музыкально-ритмические движения, игру на детских шумовых инструментах и другие виды музыкальной деятельности.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headerReference w:type="default" r:id="rId4"/>
      <w:pgSz w:w="11907" w:h="16839" w:code="9"/>
      <w:pgMar w:top="1440" w:right="1080" w:bottom="1440" w:left="1080"/>
    </w:sectPr>
  </w:body>
</w:document>
</file>

<file path=word/header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830" w:rsidRDefault="00A02830">
    <w:pPr>
      <w:pStyle w:val="a3"/>
    </w:pPr>
    <w:r>
      <w:rPr>
        <w:noProof/>
      </w:rPr>
      <w:pict>
        <v:rect id="rect1" o:spid="_x0000_s1026" style="position:absolute;         margin-left:.75pt;         margin-top:34.5pt;         width:21pt;         height:700pt;         z-index:251659264;         visibility:visible;         mso-wrap-style:square;         mso-width-percent:0;         mso-height-percent:0;         mso-wrap-distance-left:9pt;         mso-wrap-distance-top:0;         mso-wrap-distance-right:9pt;         mso-wrap-distance-bottom:0;         mso-position-horizontal:absolute;         mso-position-horizontal-relative:text;         mso-position-vertical:absolute;         mso-position-vertical-relative:text;         mso-width-percent:0;         mso-height-percent:0;         mso-width-relative:margin;         mso-height-relative:margin;         v-text-anchor:middle" stroked="f" strokeweight="2pt">
          <v:fill r:id="rId1" o:title="" recolor="t" rotate="t" type="tile"/>
          <w10:wrap type="square"/>
        </v:rect>
      </w:pict>
    </w:r>
  </w:p>
</w:hdr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Relationship Target="header.xml" Type="http://schemas.openxmlformats.org/officeDocument/2006/relationships/header" Id="rId4"/></Relationships>
</file>

<file path=word/_rels/header.xml.rels><?xml version="1.0" encoding="UTF-8" standalone="yes"?><Relationships xmlns="http://schemas.openxmlformats.org/package/2006/relationships"><Relationship Target="media/header_image_rId1.png" Type="http://schemas.openxmlformats.org/officeDocument/2006/relationships/image" Id="rId1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